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7"/>
        <w:tblW w:w="107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C70A8" w:rsidRPr="009C1B4F" w14:paraId="61D9096D" w14:textId="77777777" w:rsidTr="00B80A4A">
        <w:trPr>
          <w:trHeight w:val="502"/>
        </w:trPr>
        <w:tc>
          <w:tcPr>
            <w:tcW w:w="10740" w:type="dxa"/>
          </w:tcPr>
          <w:p w14:paraId="47FBA42C" w14:textId="77777777" w:rsidR="00CC70A8" w:rsidRPr="00C531C3" w:rsidRDefault="00CC70A8" w:rsidP="00B80A4A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D6017B" w14:textId="77777777" w:rsidR="00CC70A8" w:rsidRPr="00C531C3" w:rsidRDefault="00CC70A8" w:rsidP="00B80A4A">
            <w:pPr>
              <w:rPr>
                <w:rFonts w:ascii="Arial" w:hAnsi="Arial" w:cs="Arial"/>
                <w:sz w:val="12"/>
                <w:szCs w:val="12"/>
              </w:rPr>
            </w:pPr>
            <w:r w:rsidRPr="00C531C3">
              <w:rPr>
                <w:rFonts w:ascii="Arial" w:hAnsi="Arial" w:cs="Arial"/>
                <w:sz w:val="12"/>
                <w:szCs w:val="12"/>
              </w:rPr>
              <w:t>Вх. № ________________________________________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7C0388D2" w14:textId="77777777" w:rsidR="00CC70A8" w:rsidRPr="00C531C3" w:rsidRDefault="00CC70A8" w:rsidP="00B80A4A">
            <w:pPr>
              <w:rPr>
                <w:rFonts w:ascii="Arial" w:hAnsi="Arial" w:cs="Arial"/>
                <w:sz w:val="12"/>
                <w:szCs w:val="12"/>
              </w:rPr>
            </w:pPr>
          </w:p>
          <w:p w14:paraId="2EA4E8E2" w14:textId="77777777" w:rsidR="00CC70A8" w:rsidRPr="00C531C3" w:rsidRDefault="00CC70A8" w:rsidP="00B80A4A">
            <w:pPr>
              <w:rPr>
                <w:rFonts w:ascii="Arial" w:hAnsi="Arial" w:cs="Arial"/>
                <w:sz w:val="12"/>
                <w:szCs w:val="12"/>
              </w:rPr>
            </w:pPr>
            <w:r w:rsidRPr="00C531C3">
              <w:rPr>
                <w:rFonts w:ascii="Arial" w:hAnsi="Arial" w:cs="Arial"/>
                <w:sz w:val="12"/>
                <w:szCs w:val="12"/>
              </w:rPr>
              <w:t>Дата _______________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</w:t>
            </w:r>
            <w:r w:rsidRPr="00C531C3">
              <w:rPr>
                <w:rFonts w:ascii="Arial" w:hAnsi="Arial" w:cs="Arial"/>
                <w:sz w:val="12"/>
                <w:szCs w:val="12"/>
              </w:rPr>
              <w:t xml:space="preserve"> Принял _________________/____________________</w:t>
            </w:r>
          </w:p>
          <w:p w14:paraId="0787050A" w14:textId="77777777" w:rsidR="00CC70A8" w:rsidRPr="00C531C3" w:rsidRDefault="00CC70A8" w:rsidP="00B80A4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E4B8EA9" w14:textId="77777777" w:rsidR="00613086" w:rsidRDefault="00613086" w:rsidP="00452D2B">
      <w:pPr>
        <w:ind w:right="-143"/>
        <w:jc w:val="center"/>
        <w:rPr>
          <w:rFonts w:ascii="Arial" w:hAnsi="Arial" w:cs="Arial"/>
          <w:b/>
          <w:sz w:val="22"/>
          <w:szCs w:val="22"/>
        </w:rPr>
      </w:pPr>
    </w:p>
    <w:p w14:paraId="13ACD119" w14:textId="77777777" w:rsidR="00183F01" w:rsidRDefault="006466A8" w:rsidP="00452D2B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РАСПОРЯЖЕНИЕ</w:t>
      </w:r>
    </w:p>
    <w:p w14:paraId="67DE6E8B" w14:textId="585EA585" w:rsidR="00452D2B" w:rsidRPr="00B309A1" w:rsidRDefault="00B309A1" w:rsidP="00452D2B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B309A1">
        <w:rPr>
          <w:rFonts w:ascii="Arial" w:hAnsi="Arial" w:cs="Arial"/>
          <w:b/>
          <w:sz w:val="22"/>
          <w:szCs w:val="22"/>
        </w:rPr>
        <w:t xml:space="preserve">О </w:t>
      </w:r>
      <w:r w:rsidR="00183F01">
        <w:rPr>
          <w:rFonts w:ascii="Arial" w:hAnsi="Arial" w:cs="Arial"/>
          <w:b/>
          <w:sz w:val="22"/>
          <w:szCs w:val="22"/>
        </w:rPr>
        <w:t xml:space="preserve">ПРЕКРАЩЕНИИ/ВОЗОБНОВЛЕНИИ РАСКРЫТИЯ </w:t>
      </w:r>
      <w:r w:rsidR="001C31E2">
        <w:rPr>
          <w:rFonts w:ascii="Arial" w:hAnsi="Arial" w:cs="Arial"/>
          <w:b/>
          <w:sz w:val="22"/>
          <w:szCs w:val="22"/>
        </w:rPr>
        <w:t xml:space="preserve">ИНФОРМАЦИИ </w:t>
      </w:r>
      <w:r w:rsidR="00183F01">
        <w:rPr>
          <w:rFonts w:ascii="Arial" w:hAnsi="Arial" w:cs="Arial"/>
          <w:b/>
          <w:sz w:val="22"/>
          <w:szCs w:val="22"/>
        </w:rPr>
        <w:t xml:space="preserve">НА САЙТЕ </w:t>
      </w:r>
      <w:bookmarkStart w:id="0" w:name="_GoBack"/>
      <w:bookmarkEnd w:id="0"/>
      <w:r w:rsidR="00AA7B8E">
        <w:rPr>
          <w:rFonts w:ascii="Arial" w:hAnsi="Arial" w:cs="Arial"/>
          <w:b/>
          <w:sz w:val="22"/>
          <w:szCs w:val="22"/>
        </w:rPr>
        <w:t>ДЕРЖАТЕЛЯ РЕЕСТРА</w:t>
      </w:r>
    </w:p>
    <w:tbl>
      <w:tblPr>
        <w:tblW w:w="1077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410"/>
        <w:gridCol w:w="3548"/>
      </w:tblGrid>
      <w:tr w:rsidR="00D67E65" w:rsidRPr="00E57089" w14:paraId="345B1D3E" w14:textId="77777777" w:rsidTr="004F1A5D">
        <w:trPr>
          <w:trHeight w:val="374"/>
        </w:trPr>
        <w:tc>
          <w:tcPr>
            <w:tcW w:w="10778" w:type="dxa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B43A8C1" w14:textId="77777777" w:rsidR="008352A1" w:rsidRDefault="008352A1" w:rsidP="00CC5A02">
            <w:pPr>
              <w:jc w:val="center"/>
            </w:pPr>
          </w:p>
          <w:p w14:paraId="4DADE149" w14:textId="77777777" w:rsidR="009833AE" w:rsidRPr="00A04244" w:rsidRDefault="009833AE" w:rsidP="00CC5A02">
            <w:pPr>
              <w:jc w:val="center"/>
              <w:rPr>
                <w:sz w:val="14"/>
                <w:szCs w:val="14"/>
              </w:rPr>
            </w:pPr>
          </w:p>
          <w:p w14:paraId="22A879F3" w14:textId="0BA494D7" w:rsidR="00D67E65" w:rsidRPr="00923DC4" w:rsidRDefault="00D67E65" w:rsidP="00AA7B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04244">
              <w:rPr>
                <w:rFonts w:ascii="Arial" w:hAnsi="Arial" w:cs="Arial"/>
                <w:i/>
                <w:sz w:val="14"/>
                <w:szCs w:val="14"/>
              </w:rPr>
              <w:t xml:space="preserve">(указать полное наименование </w:t>
            </w:r>
            <w:r w:rsidR="006466A8" w:rsidRPr="006466A8">
              <w:rPr>
                <w:rFonts w:ascii="Arial" w:hAnsi="Arial" w:cs="Arial"/>
                <w:i/>
                <w:sz w:val="14"/>
                <w:szCs w:val="14"/>
              </w:rPr>
              <w:t>управляющ</w:t>
            </w:r>
            <w:r w:rsidR="006466A8">
              <w:rPr>
                <w:rFonts w:ascii="Arial" w:hAnsi="Arial" w:cs="Arial"/>
                <w:i/>
                <w:sz w:val="14"/>
                <w:szCs w:val="14"/>
              </w:rPr>
              <w:t>ей</w:t>
            </w:r>
            <w:r w:rsidR="006466A8" w:rsidRPr="006466A8">
              <w:rPr>
                <w:rFonts w:ascii="Arial" w:hAnsi="Arial" w:cs="Arial"/>
                <w:i/>
                <w:sz w:val="14"/>
                <w:szCs w:val="14"/>
              </w:rPr>
              <w:t xml:space="preserve"> компани</w:t>
            </w:r>
            <w:r w:rsidR="006466A8">
              <w:rPr>
                <w:rFonts w:ascii="Arial" w:hAnsi="Arial" w:cs="Arial"/>
                <w:i/>
                <w:sz w:val="14"/>
                <w:szCs w:val="14"/>
              </w:rPr>
              <w:t>и</w:t>
            </w:r>
            <w:r w:rsidR="006466A8" w:rsidRPr="006466A8">
              <w:rPr>
                <w:rFonts w:ascii="Arial" w:hAnsi="Arial" w:cs="Arial"/>
                <w:i/>
                <w:sz w:val="14"/>
                <w:szCs w:val="14"/>
              </w:rPr>
              <w:t xml:space="preserve"> паев</w:t>
            </w:r>
            <w:r w:rsidR="006466A8">
              <w:rPr>
                <w:rFonts w:ascii="Arial" w:hAnsi="Arial" w:cs="Arial"/>
                <w:i/>
                <w:sz w:val="14"/>
                <w:szCs w:val="14"/>
              </w:rPr>
              <w:t>ого</w:t>
            </w:r>
            <w:r w:rsidR="006466A8" w:rsidRPr="006466A8">
              <w:rPr>
                <w:rFonts w:ascii="Arial" w:hAnsi="Arial" w:cs="Arial"/>
                <w:i/>
                <w:sz w:val="14"/>
                <w:szCs w:val="14"/>
              </w:rPr>
              <w:t xml:space="preserve"> инвестиционн</w:t>
            </w:r>
            <w:r w:rsidR="006466A8">
              <w:rPr>
                <w:rFonts w:ascii="Arial" w:hAnsi="Arial" w:cs="Arial"/>
                <w:i/>
                <w:sz w:val="14"/>
                <w:szCs w:val="14"/>
              </w:rPr>
              <w:t>ого</w:t>
            </w:r>
            <w:r w:rsidR="006466A8" w:rsidRPr="006466A8">
              <w:rPr>
                <w:rFonts w:ascii="Arial" w:hAnsi="Arial" w:cs="Arial"/>
                <w:i/>
                <w:sz w:val="14"/>
                <w:szCs w:val="14"/>
              </w:rPr>
              <w:t xml:space="preserve"> фонд</w:t>
            </w:r>
            <w:r w:rsidR="006466A8">
              <w:rPr>
                <w:rFonts w:ascii="Arial" w:hAnsi="Arial" w:cs="Arial"/>
                <w:i/>
                <w:sz w:val="14"/>
                <w:szCs w:val="14"/>
              </w:rPr>
              <w:t>а</w:t>
            </w:r>
            <w:r w:rsidRPr="00A04244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1C31E2">
              <w:rPr>
                <w:rFonts w:ascii="Arial" w:hAnsi="Arial" w:cs="Arial"/>
                <w:i/>
                <w:sz w:val="14"/>
                <w:szCs w:val="14"/>
              </w:rPr>
              <w:t>, далее по тексту - «</w:t>
            </w:r>
            <w:r w:rsidR="001C31E2" w:rsidRPr="00512341">
              <w:rPr>
                <w:rFonts w:ascii="Arial" w:hAnsi="Arial" w:cs="Arial"/>
                <w:b/>
                <w:i/>
                <w:sz w:val="14"/>
                <w:szCs w:val="14"/>
              </w:rPr>
              <w:t>Клиент</w:t>
            </w:r>
            <w:r w:rsidR="001C31E2">
              <w:rPr>
                <w:rFonts w:ascii="Arial" w:hAnsi="Arial" w:cs="Arial"/>
                <w:i/>
                <w:sz w:val="14"/>
                <w:szCs w:val="14"/>
              </w:rPr>
              <w:t>»</w:t>
            </w:r>
          </w:p>
        </w:tc>
      </w:tr>
      <w:tr w:rsidR="00923DC4" w:rsidRPr="00C1082A" w14:paraId="216D4B3E" w14:textId="77777777" w:rsidTr="000B4F54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1135" w:type="dxa"/>
          </w:tcPr>
          <w:p w14:paraId="267DB5AE" w14:textId="77777777" w:rsidR="00923DC4" w:rsidRPr="00923DC4" w:rsidRDefault="00923DC4" w:rsidP="00B76DEF">
            <w:pPr>
              <w:spacing w:before="100"/>
              <w:rPr>
                <w:rFonts w:ascii="Arial" w:hAnsi="Arial" w:cs="Arial"/>
                <w:bCs/>
                <w:sz w:val="16"/>
                <w:szCs w:val="16"/>
              </w:rPr>
            </w:pPr>
            <w:r w:rsidRPr="00923DC4">
              <w:rPr>
                <w:rFonts w:ascii="Arial" w:hAnsi="Arial"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283" w:type="dxa"/>
          </w:tcPr>
          <w:p w14:paraId="3FAFAC1A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516A3DC2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73D00CEC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0F8CA496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192C2DF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164A9737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4697E748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4C9087E0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5FB98A98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6C06CA79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5B927B51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14:paraId="1D91B9E7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7A95A6D6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A2E4A5D" w14:textId="77777777" w:rsidR="00923DC4" w:rsidRPr="00923DC4" w:rsidRDefault="00923DC4" w:rsidP="00B76DEF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DC4">
              <w:rPr>
                <w:rFonts w:ascii="Arial" w:hAnsi="Arial" w:cs="Arial"/>
                <w:b/>
                <w:bCs/>
                <w:sz w:val="16"/>
                <w:szCs w:val="16"/>
              </w:rPr>
              <w:t>Дата присвоения ОГРН</w:t>
            </w:r>
          </w:p>
        </w:tc>
        <w:tc>
          <w:tcPr>
            <w:tcW w:w="3548" w:type="dxa"/>
          </w:tcPr>
          <w:p w14:paraId="3CE7BDE8" w14:textId="77777777" w:rsidR="00923DC4" w:rsidRPr="00234BAA" w:rsidRDefault="00923DC4" w:rsidP="00B76DE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8EC5AD1" w14:textId="77777777" w:rsidR="00597461" w:rsidRDefault="00597461" w:rsidP="002970C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7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shd w:val="clear" w:color="auto" w:fill="F8ECEC"/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06331E" w:rsidRPr="00C1082A" w14:paraId="24D2125C" w14:textId="77777777" w:rsidTr="00DE29E4">
        <w:trPr>
          <w:trHeight w:val="192"/>
        </w:trPr>
        <w:tc>
          <w:tcPr>
            <w:tcW w:w="1077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E650734" w14:textId="4D9DBBFF" w:rsidR="0006331E" w:rsidRPr="00DB6E71" w:rsidRDefault="0006331E" w:rsidP="000633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3F01">
              <w:rPr>
                <w:rFonts w:ascii="Arial" w:hAnsi="Arial" w:cs="Arial"/>
                <w:b/>
                <w:sz w:val="18"/>
                <w:szCs w:val="18"/>
              </w:rPr>
              <w:t xml:space="preserve">Настоящим распоряжаюсь </w:t>
            </w:r>
          </w:p>
        </w:tc>
      </w:tr>
      <w:tr w:rsidR="00DB6E71" w:rsidRPr="00C1082A" w14:paraId="51D872C4" w14:textId="77777777" w:rsidTr="00DE29E4">
        <w:trPr>
          <w:trHeight w:val="191"/>
        </w:trPr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171D4E" w14:textId="77777777" w:rsidR="00DB6E71" w:rsidRDefault="00DB6E71" w:rsidP="00DB6E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F2C7D">
              <w:rPr>
                <w:rFonts w:ascii="Arial" w:hAnsi="Arial" w:cs="Arial"/>
                <w:b/>
                <w:bCs/>
              </w:rPr>
              <w:sym w:font="Wingdings" w:char="006F"/>
            </w:r>
            <w:r w:rsidRPr="008D6D6B">
              <w:rPr>
                <w:rFonts w:ascii="Arial" w:hAnsi="Arial" w:cs="Arial"/>
                <w:bCs/>
              </w:rPr>
              <w:t xml:space="preserve"> </w:t>
            </w:r>
            <w:r w:rsidRPr="00183F01">
              <w:rPr>
                <w:rFonts w:ascii="Arial" w:hAnsi="Arial" w:cs="Arial"/>
                <w:b/>
                <w:sz w:val="18"/>
                <w:szCs w:val="18"/>
              </w:rPr>
              <w:t xml:space="preserve">прекратить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CBF08F" w14:textId="77777777" w:rsidR="00DB6E71" w:rsidRPr="00183F01" w:rsidRDefault="00DB6E71" w:rsidP="000633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F2C7D">
              <w:rPr>
                <w:rFonts w:ascii="Arial" w:hAnsi="Arial" w:cs="Arial"/>
                <w:b/>
                <w:bCs/>
              </w:rPr>
              <w:sym w:font="Wingdings" w:char="006F"/>
            </w:r>
            <w:r w:rsidRPr="008D6D6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возобновить</w:t>
            </w:r>
          </w:p>
        </w:tc>
      </w:tr>
      <w:tr w:rsidR="00183F01" w:rsidRPr="00C1082A" w14:paraId="5E8305CD" w14:textId="77777777" w:rsidTr="00DE29E4">
        <w:trPr>
          <w:trHeight w:val="611"/>
        </w:trPr>
        <w:tc>
          <w:tcPr>
            <w:tcW w:w="1077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B7BAB7" w14:textId="58AFFC75" w:rsidR="00183F01" w:rsidRPr="00183F01" w:rsidRDefault="00183F01" w:rsidP="00AA7B8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3F01">
              <w:rPr>
                <w:rFonts w:ascii="Arial" w:hAnsi="Arial" w:cs="Arial"/>
                <w:b/>
                <w:sz w:val="18"/>
                <w:szCs w:val="18"/>
              </w:rPr>
              <w:t xml:space="preserve">раскрытие на официальном сайте АО «НРК </w:t>
            </w:r>
            <w:r w:rsidR="00AA7B8E">
              <w:rPr>
                <w:rFonts w:ascii="Arial" w:hAnsi="Arial" w:cs="Arial"/>
                <w:b/>
                <w:sz w:val="18"/>
                <w:szCs w:val="18"/>
              </w:rPr>
              <w:t>Фондовый Рынок</w:t>
            </w:r>
            <w:r w:rsidRPr="00183F01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A16B3A" w:rsidRPr="00A16B3A">
              <w:rPr>
                <w:rFonts w:ascii="Arial" w:hAnsi="Arial" w:cs="Arial"/>
                <w:sz w:val="18"/>
                <w:szCs w:val="18"/>
              </w:rPr>
              <w:t>(</w:t>
            </w:r>
            <w:r w:rsidR="00A16B3A">
              <w:rPr>
                <w:rFonts w:ascii="Arial" w:hAnsi="Arial" w:cs="Arial"/>
                <w:sz w:val="18"/>
                <w:szCs w:val="18"/>
              </w:rPr>
              <w:t xml:space="preserve">по тексту </w:t>
            </w:r>
            <w:r w:rsidR="00A16B3A" w:rsidRPr="00A16B3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1C31E2" w:rsidRPr="00512341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AA7B8E">
              <w:rPr>
                <w:rFonts w:ascii="Arial" w:hAnsi="Arial" w:cs="Arial"/>
                <w:b/>
                <w:sz w:val="18"/>
                <w:szCs w:val="18"/>
              </w:rPr>
              <w:t>Держатель реестра</w:t>
            </w:r>
            <w:r w:rsidR="00256FBE" w:rsidRPr="00512341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A16B3A" w:rsidRPr="00A16B3A">
              <w:rPr>
                <w:rFonts w:ascii="Arial" w:hAnsi="Arial" w:cs="Arial"/>
                <w:sz w:val="18"/>
                <w:szCs w:val="18"/>
              </w:rPr>
              <w:t>)</w:t>
            </w:r>
            <w:r w:rsidR="00A16B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3F01">
              <w:rPr>
                <w:rFonts w:ascii="Arial" w:hAnsi="Arial" w:cs="Arial"/>
                <w:b/>
                <w:sz w:val="18"/>
                <w:szCs w:val="18"/>
              </w:rPr>
              <w:t>в информационно-телекоммуникационной сети «Интернет»</w:t>
            </w:r>
            <w:r w:rsidR="00DB6E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5D5B">
              <w:rPr>
                <w:rFonts w:ascii="Arial" w:hAnsi="Arial" w:cs="Arial"/>
                <w:b/>
                <w:sz w:val="18"/>
                <w:szCs w:val="18"/>
              </w:rPr>
              <w:t xml:space="preserve">следующей </w:t>
            </w:r>
            <w:r w:rsidR="002D5D5B" w:rsidRPr="00183F01">
              <w:rPr>
                <w:rFonts w:ascii="Arial" w:hAnsi="Arial" w:cs="Arial"/>
                <w:b/>
                <w:sz w:val="18"/>
                <w:szCs w:val="18"/>
              </w:rPr>
              <w:t>информаци</w:t>
            </w:r>
            <w:r w:rsidR="002D5D5B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183F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6331E" w:rsidRPr="00C1082A" w14:paraId="57F6EBD2" w14:textId="77777777" w:rsidTr="00DE29E4">
        <w:trPr>
          <w:trHeight w:val="126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6382651C" w14:textId="0DFEF414" w:rsidR="00DB6E71" w:rsidRPr="00A16B3A" w:rsidRDefault="002D5D5B" w:rsidP="00DB6E7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6B3A">
              <w:rPr>
                <w:rFonts w:ascii="Arial" w:hAnsi="Arial" w:cs="Arial"/>
                <w:sz w:val="18"/>
                <w:szCs w:val="18"/>
              </w:rPr>
              <w:t>подлежащ</w:t>
            </w:r>
            <w:r>
              <w:rPr>
                <w:rFonts w:ascii="Arial" w:hAnsi="Arial" w:cs="Arial"/>
                <w:sz w:val="18"/>
                <w:szCs w:val="18"/>
              </w:rPr>
              <w:t>ей</w:t>
            </w:r>
            <w:r w:rsidRPr="00A16B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6E71" w:rsidRPr="00A16B3A">
              <w:rPr>
                <w:rFonts w:ascii="Arial" w:hAnsi="Arial" w:cs="Arial"/>
                <w:sz w:val="18"/>
                <w:szCs w:val="18"/>
              </w:rPr>
              <w:t xml:space="preserve">раскрытию </w:t>
            </w:r>
            <w:r w:rsidR="00AA7B8E" w:rsidRPr="00DE29E4">
              <w:rPr>
                <w:rFonts w:ascii="Arial" w:hAnsi="Arial" w:cs="Arial"/>
                <w:sz w:val="18"/>
                <w:szCs w:val="18"/>
              </w:rPr>
              <w:t>профессиональными участниками рынка ценных бумаг, являющимися депозитариями, осуществляющими ведение реестра владельцев инвестиционных паев паевых инвестиционных фондов, имеющими лицензию на осуществление деятельности специализированного депозитария инвестиционных фондов, паевых инвестиционных фондов и негосударственных пенсионных фондов, </w:t>
            </w:r>
            <w:r w:rsidR="00AA7B8E" w:rsidRPr="00A16B3A" w:rsidDel="00AA7B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6E71" w:rsidRPr="00A16B3A">
              <w:rPr>
                <w:rFonts w:ascii="Arial" w:hAnsi="Arial" w:cs="Arial"/>
                <w:sz w:val="18"/>
                <w:szCs w:val="18"/>
              </w:rPr>
              <w:t>в соответствии с пунктами 25 и 26 статьи 30 Федерального закона от 22 апреля 1996 года № 39-ФЗ «О рынке ценных бумаг» (далее — Федеральный закон № 39-ФЗ), включая</w:t>
            </w:r>
            <w:r w:rsidR="001C31E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C31E2" w:rsidRPr="00DE29E4">
              <w:rPr>
                <w:rFonts w:ascii="Arial" w:hAnsi="Arial" w:cs="Arial"/>
                <w:sz w:val="18"/>
                <w:szCs w:val="18"/>
              </w:rPr>
              <w:t>отметьте нужное)</w:t>
            </w:r>
            <w:r w:rsidR="00DB6E71" w:rsidRPr="00A16B3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D0C3DF" w14:textId="60B195C2" w:rsidR="0006331E" w:rsidRPr="00DE29E4" w:rsidRDefault="001C31E2" w:rsidP="00DE29E4">
            <w:pPr>
              <w:pStyle w:val="aa"/>
              <w:autoSpaceDE w:val="0"/>
              <w:autoSpaceDN w:val="0"/>
              <w:adjustRightInd w:val="0"/>
              <w:spacing w:before="60" w:after="60"/>
              <w:ind w:left="773"/>
              <w:jc w:val="both"/>
            </w:pPr>
            <w:r w:rsidRPr="00DE2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006F"/>
            </w:r>
            <w:r w:rsidRPr="00DE2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2D5D5B" w:rsidRPr="00DE2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информация </w:t>
            </w:r>
            <w:r w:rsidR="00DB6E71" w:rsidRPr="00DE2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 реестре владельцев инвестиционных паев паевых инвестиционных фондов, ведение которого осуществляет </w:t>
            </w:r>
            <w:r w:rsidR="00DE2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Держатель реестра</w:t>
            </w:r>
            <w:r w:rsidR="00DE29E4" w:rsidRPr="00DE2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E2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основании договора с Клиентом (далее – Реестр)</w:t>
            </w:r>
            <w:r w:rsidR="00DE2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DB6E71" w:rsidRPr="00DE29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331E" w:rsidRPr="00C1082A" w14:paraId="0AE2BD88" w14:textId="77777777" w:rsidTr="00DE29E4">
        <w:trPr>
          <w:trHeight w:val="126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41C0391F" w14:textId="17CB2359" w:rsidR="001C31E2" w:rsidRDefault="001C31E2" w:rsidP="00A16B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Если </w:t>
            </w:r>
            <w:r w:rsidR="00DE29E4">
              <w:rPr>
                <w:rFonts w:ascii="Arial" w:hAnsi="Arial" w:cs="Arial"/>
                <w:b/>
                <w:sz w:val="18"/>
                <w:szCs w:val="18"/>
              </w:rPr>
              <w:t xml:space="preserve">Держатель реестра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ведет несколько Реестров одного Клиента (например, реестры владельцев инвестиционных паев нескольких паевых инвестиционных фондов, находящихся под управлением одного и того же Клиента – управляющей компании</w:t>
            </w:r>
            <w:r w:rsidR="00256FBE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256FBE">
              <w:rPr>
                <w:rFonts w:ascii="Arial" w:hAnsi="Arial" w:cs="Arial"/>
                <w:b/>
                <w:sz w:val="18"/>
                <w:szCs w:val="18"/>
              </w:rPr>
              <w:t>то отметьте, представлено настоящее распоряжение в отношении:</w:t>
            </w:r>
          </w:p>
          <w:p w14:paraId="065C44E3" w14:textId="77777777" w:rsidR="00256FBE" w:rsidRDefault="00256FBE" w:rsidP="00256FBE">
            <w:pPr>
              <w:pStyle w:val="aa"/>
              <w:autoSpaceDE w:val="0"/>
              <w:autoSpaceDN w:val="0"/>
              <w:adjustRightInd w:val="0"/>
              <w:spacing w:before="60" w:after="60"/>
              <w:ind w:left="77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F2C7D">
              <w:rPr>
                <w:rFonts w:ascii="Arial" w:hAnsi="Arial" w:cs="Arial"/>
                <w:b/>
                <w:bCs/>
              </w:rPr>
              <w:sym w:font="Wingdings" w:char="006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всех таких Реестров, которые ведет или будет вести Регистратор</w:t>
            </w:r>
            <w:r w:rsidRPr="00A16B3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512341">
              <w:rPr>
                <w:rFonts w:ascii="Arial" w:hAnsi="Arial" w:cs="Arial"/>
                <w:b/>
                <w:sz w:val="18"/>
                <w:szCs w:val="18"/>
              </w:rPr>
              <w:t>или</w:t>
            </w:r>
          </w:p>
          <w:p w14:paraId="1CCB7E27" w14:textId="6FEE40BE" w:rsidR="00256FBE" w:rsidRDefault="00256FBE" w:rsidP="00256FBE">
            <w:pPr>
              <w:pStyle w:val="aa"/>
              <w:autoSpaceDE w:val="0"/>
              <w:autoSpaceDN w:val="0"/>
              <w:adjustRightInd w:val="0"/>
              <w:spacing w:before="60" w:after="60"/>
              <w:ind w:left="7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C7D">
              <w:rPr>
                <w:rFonts w:ascii="Arial" w:hAnsi="Arial" w:cs="Arial"/>
                <w:b/>
                <w:bCs/>
              </w:rPr>
              <w:sym w:font="Wingdings" w:char="006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12341">
              <w:rPr>
                <w:rFonts w:ascii="Arial" w:hAnsi="Arial" w:cs="Arial"/>
                <w:sz w:val="18"/>
                <w:szCs w:val="18"/>
              </w:rPr>
              <w:t>толь</w:t>
            </w:r>
            <w:r>
              <w:rPr>
                <w:rFonts w:ascii="Arial" w:hAnsi="Arial" w:cs="Arial"/>
                <w:sz w:val="18"/>
                <w:szCs w:val="18"/>
              </w:rPr>
              <w:t xml:space="preserve">ко определенных Реестров, которые ведет или будет вести Регистратор </w:t>
            </w:r>
            <w:r>
              <w:rPr>
                <w:rFonts w:ascii="Arial" w:hAnsi="Arial" w:cs="Arial"/>
                <w:i/>
                <w:sz w:val="18"/>
                <w:szCs w:val="18"/>
              </w:rPr>
              <w:t>(перечислите ниже)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36AA8B" w14:textId="2639512B" w:rsidR="00512341" w:rsidRDefault="00512341" w:rsidP="00256FBE">
            <w:pPr>
              <w:pStyle w:val="aa"/>
              <w:autoSpaceDE w:val="0"/>
              <w:autoSpaceDN w:val="0"/>
              <w:adjustRightInd w:val="0"/>
              <w:spacing w:before="60" w:after="60"/>
              <w:ind w:left="77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EB9AB6" w14:textId="77777777" w:rsidR="00512341" w:rsidRPr="00A16B3A" w:rsidRDefault="00512341" w:rsidP="00256FBE">
            <w:pPr>
              <w:pStyle w:val="aa"/>
              <w:autoSpaceDE w:val="0"/>
              <w:autoSpaceDN w:val="0"/>
              <w:adjustRightInd w:val="0"/>
              <w:spacing w:before="60" w:after="60"/>
              <w:ind w:left="77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B34ECC" w14:textId="77777777" w:rsidR="00256FBE" w:rsidRPr="0006331E" w:rsidRDefault="00256FBE" w:rsidP="00A16B3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8DC095" w14:textId="77777777" w:rsidR="0006331E" w:rsidRDefault="0006331E" w:rsidP="002970C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5421D41E" w14:textId="77777777" w:rsidR="00FD1BBA" w:rsidRDefault="00FD1BBA" w:rsidP="002970C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7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183F01" w:rsidRPr="0007632D" w14:paraId="4E508B7D" w14:textId="77777777" w:rsidTr="00986FF6">
        <w:trPr>
          <w:trHeight w:val="358"/>
        </w:trPr>
        <w:tc>
          <w:tcPr>
            <w:tcW w:w="10774" w:type="dxa"/>
          </w:tcPr>
          <w:p w14:paraId="30D36162" w14:textId="6717C813" w:rsidR="00183F01" w:rsidRDefault="00256FBE" w:rsidP="0051234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Клиент подтверждает, что он </w:t>
            </w:r>
            <w:r w:rsidR="00183F01" w:rsidRPr="00183F01">
              <w:rPr>
                <w:b/>
                <w:i/>
              </w:rPr>
              <w:t>самостоятельно обеспечивает возможность ознакомления с вышеуказанной информацией</w:t>
            </w:r>
            <w:r>
              <w:rPr>
                <w:b/>
                <w:i/>
              </w:rPr>
              <w:t xml:space="preserve">, раскрытие которой </w:t>
            </w:r>
            <w:r w:rsidR="00DE29E4">
              <w:rPr>
                <w:b/>
                <w:i/>
              </w:rPr>
              <w:t xml:space="preserve">Держатель реестра </w:t>
            </w:r>
            <w:r>
              <w:rPr>
                <w:b/>
                <w:i/>
              </w:rPr>
              <w:t>прекратит на своем официальном сайте на основании настоящего распоряжения,</w:t>
            </w:r>
            <w:r w:rsidR="00183F01" w:rsidRPr="00183F01">
              <w:rPr>
                <w:b/>
                <w:i/>
              </w:rPr>
              <w:t xml:space="preserve"> </w:t>
            </w:r>
            <w:r w:rsidR="002D5D5B">
              <w:rPr>
                <w:b/>
                <w:i/>
              </w:rPr>
              <w:t>з</w:t>
            </w:r>
            <w:r w:rsidR="00183F01" w:rsidRPr="00183F01">
              <w:rPr>
                <w:b/>
                <w:i/>
              </w:rPr>
              <w:t>арегистрированных лиц и лиц, намеревающихся открыть лицевой счет и (или) стать владельцами ценных бумаг (лицами, осуществляющими права по ценным бумагам)</w:t>
            </w:r>
            <w:r w:rsidR="00183F01">
              <w:rPr>
                <w:b/>
                <w:i/>
              </w:rPr>
              <w:t>.</w:t>
            </w:r>
            <w:r w:rsidR="00183F01" w:rsidRPr="00183F01">
              <w:rPr>
                <w:b/>
                <w:i/>
              </w:rPr>
              <w:t xml:space="preserve"> </w:t>
            </w:r>
          </w:p>
          <w:p w14:paraId="384BC851" w14:textId="7EF2E1CB" w:rsidR="00256FBE" w:rsidRPr="00183F01" w:rsidRDefault="00256FBE" w:rsidP="00DE29E4">
            <w:pPr>
              <w:spacing w:before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Настоящее распоряжение действует до 31 декабря 2025 года </w:t>
            </w:r>
            <w:r w:rsidR="002D5D5B">
              <w:rPr>
                <w:b/>
                <w:i/>
              </w:rPr>
              <w:t xml:space="preserve">включительно </w:t>
            </w:r>
            <w:r>
              <w:rPr>
                <w:b/>
                <w:i/>
              </w:rPr>
              <w:t>(</w:t>
            </w:r>
            <w:r w:rsidR="002D5D5B">
              <w:rPr>
                <w:b/>
                <w:i/>
              </w:rPr>
              <w:t xml:space="preserve">или </w:t>
            </w:r>
            <w:r>
              <w:rPr>
                <w:b/>
                <w:i/>
              </w:rPr>
              <w:t xml:space="preserve">иной даты, до которой </w:t>
            </w:r>
            <w:r w:rsidR="002D5D5B">
              <w:rPr>
                <w:b/>
                <w:i/>
              </w:rPr>
              <w:t>будет действовать</w:t>
            </w:r>
            <w:r>
              <w:rPr>
                <w:b/>
                <w:i/>
              </w:rPr>
              <w:t xml:space="preserve"> возможность прекратить раскрытие указанной выше информации на официальном сайте </w:t>
            </w:r>
            <w:r w:rsidR="00DE29E4">
              <w:rPr>
                <w:b/>
                <w:i/>
              </w:rPr>
              <w:t xml:space="preserve">Держателя реестра </w:t>
            </w:r>
            <w:r>
              <w:rPr>
                <w:b/>
                <w:i/>
              </w:rPr>
              <w:t>на основании распоряжения Клиента</w:t>
            </w:r>
            <w:r w:rsidR="002D5D5B">
              <w:rPr>
                <w:b/>
                <w:i/>
              </w:rPr>
              <w:t xml:space="preserve">) или </w:t>
            </w:r>
            <w:r>
              <w:rPr>
                <w:b/>
                <w:i/>
              </w:rPr>
              <w:t>до</w:t>
            </w:r>
            <w:r w:rsidR="002D5D5B">
              <w:rPr>
                <w:b/>
                <w:i/>
              </w:rPr>
              <w:t xml:space="preserve"> его</w:t>
            </w:r>
            <w:r>
              <w:rPr>
                <w:b/>
                <w:i/>
              </w:rPr>
              <w:t xml:space="preserve"> отмены Клиентом (т.е. получения </w:t>
            </w:r>
            <w:r w:rsidR="00DE29E4">
              <w:rPr>
                <w:b/>
                <w:i/>
              </w:rPr>
              <w:t xml:space="preserve">Держателем реестра </w:t>
            </w:r>
            <w:r>
              <w:rPr>
                <w:b/>
                <w:i/>
              </w:rPr>
              <w:t xml:space="preserve">распоряжения Клиента о возобновлении раскрытия информации). </w:t>
            </w:r>
          </w:p>
        </w:tc>
      </w:tr>
    </w:tbl>
    <w:p w14:paraId="03041FDE" w14:textId="77777777" w:rsidR="000B4F54" w:rsidRDefault="000B4F54" w:rsidP="002970C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504738E0" w14:textId="77777777" w:rsidR="009D7EA4" w:rsidRPr="00A04244" w:rsidRDefault="009D7EA4" w:rsidP="002970C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77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1"/>
        <w:gridCol w:w="5103"/>
      </w:tblGrid>
      <w:tr w:rsidR="00E91D80" w:rsidRPr="00625BFC" w14:paraId="20E59005" w14:textId="77777777" w:rsidTr="000D3FB7">
        <w:trPr>
          <w:trHeight w:val="693"/>
        </w:trPr>
        <w:tc>
          <w:tcPr>
            <w:tcW w:w="10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5DD02E" w14:textId="77777777" w:rsidR="00E91D80" w:rsidRPr="00B309A1" w:rsidRDefault="00E91D80" w:rsidP="000D3F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09A1">
              <w:rPr>
                <w:rFonts w:ascii="Arial" w:hAnsi="Arial" w:cs="Arial"/>
                <w:b/>
                <w:sz w:val="16"/>
                <w:szCs w:val="16"/>
              </w:rPr>
              <w:t xml:space="preserve">Подпись </w:t>
            </w:r>
          </w:p>
          <w:p w14:paraId="45084748" w14:textId="0834E2D2" w:rsidR="00E91D80" w:rsidRPr="00B309A1" w:rsidRDefault="00E91D80" w:rsidP="000D3F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09A1">
              <w:rPr>
                <w:rFonts w:ascii="Arial" w:hAnsi="Arial" w:cs="Arial"/>
                <w:sz w:val="16"/>
                <w:szCs w:val="16"/>
              </w:rPr>
              <w:t xml:space="preserve">уполномоченного представителя </w:t>
            </w:r>
            <w:r w:rsidR="002D5D5B">
              <w:rPr>
                <w:rFonts w:ascii="Arial" w:hAnsi="Arial" w:cs="Arial"/>
                <w:sz w:val="16"/>
                <w:szCs w:val="16"/>
              </w:rPr>
              <w:t>Клиента</w:t>
            </w:r>
            <w:r w:rsidRPr="00B309A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9A37570" w14:textId="77777777" w:rsidR="00E91D80" w:rsidRPr="00B309A1" w:rsidRDefault="00E91D80" w:rsidP="000D3F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DD3330" w14:textId="77777777" w:rsidR="00E91D80" w:rsidRPr="00B309A1" w:rsidRDefault="00E91D80" w:rsidP="000D3FB7">
            <w:pPr>
              <w:ind w:left="2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9A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470188B0" w14:textId="77777777" w:rsidR="00E91D80" w:rsidRPr="00B309A1" w:rsidRDefault="00E91D80" w:rsidP="00B309A1">
            <w:pPr>
              <w:ind w:left="23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9A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М.П.</w:t>
            </w:r>
          </w:p>
        </w:tc>
      </w:tr>
      <w:tr w:rsidR="00E91D80" w:rsidRPr="00625BFC" w14:paraId="015D10B7" w14:textId="77777777" w:rsidTr="00970728">
        <w:trPr>
          <w:trHeight w:val="284"/>
        </w:trPr>
        <w:tc>
          <w:tcPr>
            <w:tcW w:w="5671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2DF9E" w14:textId="77777777" w:rsidR="00E91D80" w:rsidRPr="00B309A1" w:rsidRDefault="006A1E77" w:rsidP="0097072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309A1">
              <w:rPr>
                <w:rFonts w:ascii="Arial" w:hAnsi="Arial" w:cs="Arial"/>
                <w:sz w:val="16"/>
                <w:szCs w:val="16"/>
              </w:rPr>
              <w:t>Фамилия, имя и отчество лица, подписавшего распоряжение</w:t>
            </w:r>
          </w:p>
        </w:tc>
        <w:tc>
          <w:tcPr>
            <w:tcW w:w="510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97509" w14:textId="77777777" w:rsidR="00E91D80" w:rsidRPr="00B309A1" w:rsidRDefault="00E91D80" w:rsidP="00970728">
            <w:pPr>
              <w:ind w:lef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6B9C6D" w14:textId="77777777" w:rsidR="00E91D80" w:rsidRPr="00B309A1" w:rsidRDefault="00E91D80" w:rsidP="00970728">
            <w:pPr>
              <w:ind w:lef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D80" w:rsidRPr="00625BFC" w14:paraId="3074191C" w14:textId="77777777" w:rsidTr="00970728">
        <w:trPr>
          <w:trHeight w:val="284"/>
        </w:trPr>
        <w:tc>
          <w:tcPr>
            <w:tcW w:w="567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56ED8E" w14:textId="77777777" w:rsidR="00E91D80" w:rsidRPr="00B309A1" w:rsidRDefault="00E91D80" w:rsidP="0097072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B309A1">
              <w:rPr>
                <w:rFonts w:ascii="Arial" w:hAnsi="Arial" w:cs="Arial"/>
                <w:sz w:val="16"/>
                <w:szCs w:val="16"/>
              </w:rPr>
              <w:t xml:space="preserve">Реквизиты документа – основания полномочий уполномоченного представителя </w:t>
            </w:r>
            <w:r w:rsidRPr="00A04244">
              <w:rPr>
                <w:rFonts w:ascii="Arial" w:hAnsi="Arial" w:cs="Arial"/>
                <w:i/>
                <w:sz w:val="14"/>
                <w:szCs w:val="14"/>
              </w:rPr>
              <w:t>(при необходимости)</w:t>
            </w:r>
          </w:p>
        </w:tc>
        <w:tc>
          <w:tcPr>
            <w:tcW w:w="510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E45FD1" w14:textId="77777777" w:rsidR="00E91D80" w:rsidRPr="00B309A1" w:rsidRDefault="00E91D80" w:rsidP="00970728">
            <w:pPr>
              <w:ind w:lef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3CA434" w14:textId="77777777" w:rsidR="00E91D80" w:rsidRPr="00B309A1" w:rsidRDefault="00E91D80" w:rsidP="00970728">
            <w:pPr>
              <w:ind w:left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F4262E" w14:textId="77777777" w:rsidR="00A332BC" w:rsidRDefault="00A332BC" w:rsidP="00A332BC">
      <w:pPr>
        <w:rPr>
          <w:rFonts w:ascii="Arial" w:hAnsi="Arial" w:cs="Arial"/>
          <w:color w:val="000000"/>
          <w:sz w:val="16"/>
          <w:szCs w:val="16"/>
        </w:rPr>
      </w:pPr>
    </w:p>
    <w:p w14:paraId="616998D6" w14:textId="77777777" w:rsidR="00A332BC" w:rsidRPr="00A332BC" w:rsidRDefault="00A332BC" w:rsidP="00A332BC">
      <w:pPr>
        <w:rPr>
          <w:rFonts w:ascii="Arial" w:hAnsi="Arial" w:cs="Arial"/>
          <w:color w:val="000000"/>
          <w:sz w:val="16"/>
          <w:szCs w:val="16"/>
        </w:rPr>
      </w:pPr>
      <w:r w:rsidRPr="00A332BC">
        <w:rPr>
          <w:rFonts w:ascii="Arial" w:hAnsi="Arial" w:cs="Arial"/>
          <w:color w:val="000000"/>
          <w:sz w:val="16"/>
          <w:szCs w:val="16"/>
        </w:rPr>
        <w:t>Распоряжение предоставлено _____________________________/________________________________________________/</w:t>
      </w:r>
    </w:p>
    <w:p w14:paraId="2B1939C3" w14:textId="77777777" w:rsidR="00E91D80" w:rsidRPr="00A332BC" w:rsidRDefault="00A332BC" w:rsidP="00986FF6">
      <w:pPr>
        <w:rPr>
          <w:rFonts w:ascii="Arial" w:hAnsi="Arial" w:cs="Arial"/>
          <w:color w:val="000000"/>
          <w:sz w:val="16"/>
          <w:szCs w:val="16"/>
        </w:rPr>
      </w:pPr>
      <w:r w:rsidRPr="00A332BC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расшифровка (полностью)</w:t>
      </w:r>
    </w:p>
    <w:sectPr w:rsidR="00E91D80" w:rsidRPr="00A332BC" w:rsidSect="00970728">
      <w:pgSz w:w="11906" w:h="16838"/>
      <w:pgMar w:top="-426" w:right="720" w:bottom="426" w:left="720" w:header="709" w:footer="709" w:gutter="0"/>
      <w:cols w:space="708"/>
      <w:titlePg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F0D5E9" w16cid:durableId="2B322B03"/>
  <w16cid:commentId w16cid:paraId="644B1FF0" w16cid:durableId="2B322A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5487" w14:textId="77777777" w:rsidR="00057AD6" w:rsidRPr="00504CAB" w:rsidRDefault="00057AD6" w:rsidP="00504CAB">
      <w:r>
        <w:separator/>
      </w:r>
    </w:p>
  </w:endnote>
  <w:endnote w:type="continuationSeparator" w:id="0">
    <w:p w14:paraId="557507EE" w14:textId="77777777" w:rsidR="00057AD6" w:rsidRPr="00504CAB" w:rsidRDefault="00057AD6" w:rsidP="0050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DDB0B" w14:textId="77777777" w:rsidR="00057AD6" w:rsidRPr="00504CAB" w:rsidRDefault="00057AD6" w:rsidP="00504CAB">
      <w:r>
        <w:separator/>
      </w:r>
    </w:p>
  </w:footnote>
  <w:footnote w:type="continuationSeparator" w:id="0">
    <w:p w14:paraId="5D938E9F" w14:textId="77777777" w:rsidR="00057AD6" w:rsidRPr="00504CAB" w:rsidRDefault="00057AD6" w:rsidP="0050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pt;visibility:visible" o:bullet="t">
        <v:imagedata r:id="rId1" o:title=""/>
      </v:shape>
    </w:pict>
  </w:numPicBullet>
  <w:abstractNum w:abstractNumId="0" w15:restartNumberingAfterBreak="0">
    <w:nsid w:val="070E540D"/>
    <w:multiLevelType w:val="hybridMultilevel"/>
    <w:tmpl w:val="35846376"/>
    <w:lvl w:ilvl="0" w:tplc="EC9EED8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59AA"/>
    <w:multiLevelType w:val="hybridMultilevel"/>
    <w:tmpl w:val="714AC6EC"/>
    <w:lvl w:ilvl="0" w:tplc="3D9C16C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3FF63F6"/>
    <w:multiLevelType w:val="multilevel"/>
    <w:tmpl w:val="7B2A5B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1A2A7587"/>
    <w:multiLevelType w:val="hybridMultilevel"/>
    <w:tmpl w:val="D966976A"/>
    <w:lvl w:ilvl="0" w:tplc="EC9EED8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10E"/>
    <w:multiLevelType w:val="hybridMultilevel"/>
    <w:tmpl w:val="2EF61D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B40733"/>
    <w:multiLevelType w:val="hybridMultilevel"/>
    <w:tmpl w:val="2EF61D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2A38B2"/>
    <w:multiLevelType w:val="multilevel"/>
    <w:tmpl w:val="3BCC8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3E03414D"/>
    <w:multiLevelType w:val="hybridMultilevel"/>
    <w:tmpl w:val="7966BF66"/>
    <w:lvl w:ilvl="0" w:tplc="0D467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13A54"/>
    <w:multiLevelType w:val="multilevel"/>
    <w:tmpl w:val="09DEDE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4E1B19CC"/>
    <w:multiLevelType w:val="multilevel"/>
    <w:tmpl w:val="DB96C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16"/>
      </w:rPr>
    </w:lvl>
  </w:abstractNum>
  <w:abstractNum w:abstractNumId="10" w15:restartNumberingAfterBreak="0">
    <w:nsid w:val="4EB71477"/>
    <w:multiLevelType w:val="hybridMultilevel"/>
    <w:tmpl w:val="3330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49379B"/>
    <w:multiLevelType w:val="hybridMultilevel"/>
    <w:tmpl w:val="2EF61D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B63B8"/>
    <w:multiLevelType w:val="hybridMultilevel"/>
    <w:tmpl w:val="50E851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2908DE"/>
    <w:multiLevelType w:val="hybridMultilevel"/>
    <w:tmpl w:val="3330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4D347E"/>
    <w:multiLevelType w:val="hybridMultilevel"/>
    <w:tmpl w:val="62AA9CF6"/>
    <w:lvl w:ilvl="0" w:tplc="0FD6C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653C6B"/>
    <w:multiLevelType w:val="hybridMultilevel"/>
    <w:tmpl w:val="2EF61D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722E79"/>
    <w:multiLevelType w:val="multilevel"/>
    <w:tmpl w:val="212293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1FF4C0F"/>
    <w:multiLevelType w:val="multilevel"/>
    <w:tmpl w:val="5560A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  <w:i w:val="0"/>
      </w:rPr>
    </w:lvl>
  </w:abstractNum>
  <w:abstractNum w:abstractNumId="18" w15:restartNumberingAfterBreak="0">
    <w:nsid w:val="636C799B"/>
    <w:multiLevelType w:val="hybridMultilevel"/>
    <w:tmpl w:val="19123F9E"/>
    <w:lvl w:ilvl="0" w:tplc="03483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A1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E9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25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2B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05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40A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84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44B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02E75B5"/>
    <w:multiLevelType w:val="multilevel"/>
    <w:tmpl w:val="1890C5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75796B1C"/>
    <w:multiLevelType w:val="hybridMultilevel"/>
    <w:tmpl w:val="2EF61D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390666"/>
    <w:multiLevelType w:val="hybridMultilevel"/>
    <w:tmpl w:val="5664A3AE"/>
    <w:lvl w:ilvl="0" w:tplc="3C46BD9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77B4132F"/>
    <w:multiLevelType w:val="hybridMultilevel"/>
    <w:tmpl w:val="433806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DF67F2"/>
    <w:multiLevelType w:val="multilevel"/>
    <w:tmpl w:val="5CFED0DC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20"/>
  </w:num>
  <w:num w:numId="7">
    <w:abstractNumId w:val="15"/>
  </w:num>
  <w:num w:numId="8">
    <w:abstractNumId w:val="5"/>
  </w:num>
  <w:num w:numId="9">
    <w:abstractNumId w:val="11"/>
  </w:num>
  <w:num w:numId="10">
    <w:abstractNumId w:val="22"/>
  </w:num>
  <w:num w:numId="11">
    <w:abstractNumId w:val="19"/>
  </w:num>
  <w:num w:numId="12">
    <w:abstractNumId w:val="17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14"/>
  </w:num>
  <w:num w:numId="18">
    <w:abstractNumId w:val="18"/>
  </w:num>
  <w:num w:numId="19">
    <w:abstractNumId w:val="3"/>
  </w:num>
  <w:num w:numId="20">
    <w:abstractNumId w:val="0"/>
  </w:num>
  <w:num w:numId="21">
    <w:abstractNumId w:val="7"/>
  </w:num>
  <w:num w:numId="22">
    <w:abstractNumId w:val="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4"/>
    <w:rsid w:val="000010AA"/>
    <w:rsid w:val="0001296C"/>
    <w:rsid w:val="0002169A"/>
    <w:rsid w:val="00022C98"/>
    <w:rsid w:val="00037A48"/>
    <w:rsid w:val="00041560"/>
    <w:rsid w:val="00044425"/>
    <w:rsid w:val="000462EF"/>
    <w:rsid w:val="000477C0"/>
    <w:rsid w:val="00052145"/>
    <w:rsid w:val="00052A32"/>
    <w:rsid w:val="000569FB"/>
    <w:rsid w:val="00057AD6"/>
    <w:rsid w:val="00057DF4"/>
    <w:rsid w:val="0006331E"/>
    <w:rsid w:val="000652A7"/>
    <w:rsid w:val="00074ADE"/>
    <w:rsid w:val="000758AC"/>
    <w:rsid w:val="0007632D"/>
    <w:rsid w:val="00092440"/>
    <w:rsid w:val="00093AAD"/>
    <w:rsid w:val="000A020D"/>
    <w:rsid w:val="000A3281"/>
    <w:rsid w:val="000A7E83"/>
    <w:rsid w:val="000B061E"/>
    <w:rsid w:val="000B4F54"/>
    <w:rsid w:val="000B664A"/>
    <w:rsid w:val="000B7297"/>
    <w:rsid w:val="000C1B72"/>
    <w:rsid w:val="000C3EAC"/>
    <w:rsid w:val="000C5F03"/>
    <w:rsid w:val="000C7C35"/>
    <w:rsid w:val="000D0767"/>
    <w:rsid w:val="000D1530"/>
    <w:rsid w:val="000D25E2"/>
    <w:rsid w:val="000D2F30"/>
    <w:rsid w:val="000E009A"/>
    <w:rsid w:val="000E0C7D"/>
    <w:rsid w:val="000E5EC2"/>
    <w:rsid w:val="000E65A0"/>
    <w:rsid w:val="00117E03"/>
    <w:rsid w:val="00122713"/>
    <w:rsid w:val="0012584B"/>
    <w:rsid w:val="0014178D"/>
    <w:rsid w:val="0016201C"/>
    <w:rsid w:val="0016565D"/>
    <w:rsid w:val="00173E96"/>
    <w:rsid w:val="001807CD"/>
    <w:rsid w:val="00183F01"/>
    <w:rsid w:val="00187422"/>
    <w:rsid w:val="001876E7"/>
    <w:rsid w:val="001941DC"/>
    <w:rsid w:val="001A12CA"/>
    <w:rsid w:val="001B4473"/>
    <w:rsid w:val="001B785E"/>
    <w:rsid w:val="001C31E2"/>
    <w:rsid w:val="001C3F04"/>
    <w:rsid w:val="001D60B5"/>
    <w:rsid w:val="001E0F62"/>
    <w:rsid w:val="001E4D62"/>
    <w:rsid w:val="001E77FC"/>
    <w:rsid w:val="001F1205"/>
    <w:rsid w:val="001F17E8"/>
    <w:rsid w:val="001F3421"/>
    <w:rsid w:val="001F7325"/>
    <w:rsid w:val="001F7628"/>
    <w:rsid w:val="00200E23"/>
    <w:rsid w:val="00202290"/>
    <w:rsid w:val="0020377A"/>
    <w:rsid w:val="00207CD3"/>
    <w:rsid w:val="00211385"/>
    <w:rsid w:val="00216428"/>
    <w:rsid w:val="00223665"/>
    <w:rsid w:val="00233C72"/>
    <w:rsid w:val="00236505"/>
    <w:rsid w:val="0023787A"/>
    <w:rsid w:val="00237DA2"/>
    <w:rsid w:val="00250991"/>
    <w:rsid w:val="00251052"/>
    <w:rsid w:val="0025203D"/>
    <w:rsid w:val="00253E3F"/>
    <w:rsid w:val="002549A8"/>
    <w:rsid w:val="00255A80"/>
    <w:rsid w:val="00256FBE"/>
    <w:rsid w:val="00257EB3"/>
    <w:rsid w:val="00262298"/>
    <w:rsid w:val="00265B9D"/>
    <w:rsid w:val="00272802"/>
    <w:rsid w:val="002752A7"/>
    <w:rsid w:val="00283874"/>
    <w:rsid w:val="00283B73"/>
    <w:rsid w:val="002864C1"/>
    <w:rsid w:val="00287BED"/>
    <w:rsid w:val="00290326"/>
    <w:rsid w:val="00294673"/>
    <w:rsid w:val="002970C3"/>
    <w:rsid w:val="002A2C25"/>
    <w:rsid w:val="002B20E4"/>
    <w:rsid w:val="002B7840"/>
    <w:rsid w:val="002C3FCB"/>
    <w:rsid w:val="002C7E52"/>
    <w:rsid w:val="002D30C6"/>
    <w:rsid w:val="002D512F"/>
    <w:rsid w:val="002D5D5B"/>
    <w:rsid w:val="002E1F91"/>
    <w:rsid w:val="002E369F"/>
    <w:rsid w:val="002E3C1C"/>
    <w:rsid w:val="002E4B7D"/>
    <w:rsid w:val="002E57EF"/>
    <w:rsid w:val="002F1CC2"/>
    <w:rsid w:val="0030300E"/>
    <w:rsid w:val="00305A2F"/>
    <w:rsid w:val="00310B2A"/>
    <w:rsid w:val="00311445"/>
    <w:rsid w:val="0032363B"/>
    <w:rsid w:val="00326383"/>
    <w:rsid w:val="00332DF6"/>
    <w:rsid w:val="00336262"/>
    <w:rsid w:val="00336FE4"/>
    <w:rsid w:val="00340FD6"/>
    <w:rsid w:val="0034147E"/>
    <w:rsid w:val="00342B42"/>
    <w:rsid w:val="003432E3"/>
    <w:rsid w:val="00346F75"/>
    <w:rsid w:val="00347D2B"/>
    <w:rsid w:val="00350F8E"/>
    <w:rsid w:val="00361C6C"/>
    <w:rsid w:val="00364DBB"/>
    <w:rsid w:val="00370EF4"/>
    <w:rsid w:val="003710E2"/>
    <w:rsid w:val="00375487"/>
    <w:rsid w:val="00377CCE"/>
    <w:rsid w:val="003805A8"/>
    <w:rsid w:val="00380684"/>
    <w:rsid w:val="003806CF"/>
    <w:rsid w:val="00387126"/>
    <w:rsid w:val="00395A98"/>
    <w:rsid w:val="003C00BE"/>
    <w:rsid w:val="003C359A"/>
    <w:rsid w:val="003C5052"/>
    <w:rsid w:val="003D6389"/>
    <w:rsid w:val="003E0613"/>
    <w:rsid w:val="003E0FF7"/>
    <w:rsid w:val="003E40D1"/>
    <w:rsid w:val="003F0124"/>
    <w:rsid w:val="003F01C7"/>
    <w:rsid w:val="003F4AAB"/>
    <w:rsid w:val="003F73E9"/>
    <w:rsid w:val="003F769B"/>
    <w:rsid w:val="00407DB5"/>
    <w:rsid w:val="00414076"/>
    <w:rsid w:val="00414494"/>
    <w:rsid w:val="00424089"/>
    <w:rsid w:val="00426D20"/>
    <w:rsid w:val="00427CA2"/>
    <w:rsid w:val="00433043"/>
    <w:rsid w:val="004338C0"/>
    <w:rsid w:val="00434C94"/>
    <w:rsid w:val="00435414"/>
    <w:rsid w:val="004376C1"/>
    <w:rsid w:val="00440F99"/>
    <w:rsid w:val="00444238"/>
    <w:rsid w:val="00447E42"/>
    <w:rsid w:val="00452D2B"/>
    <w:rsid w:val="00455F13"/>
    <w:rsid w:val="0046066D"/>
    <w:rsid w:val="00462AAF"/>
    <w:rsid w:val="00464F52"/>
    <w:rsid w:val="004710DE"/>
    <w:rsid w:val="00480C4D"/>
    <w:rsid w:val="00485A16"/>
    <w:rsid w:val="00492C81"/>
    <w:rsid w:val="00493EB5"/>
    <w:rsid w:val="00495901"/>
    <w:rsid w:val="004A29BD"/>
    <w:rsid w:val="004B25CF"/>
    <w:rsid w:val="004C0290"/>
    <w:rsid w:val="004C0C12"/>
    <w:rsid w:val="004C3BC7"/>
    <w:rsid w:val="004C4466"/>
    <w:rsid w:val="004C4A72"/>
    <w:rsid w:val="004C4CDB"/>
    <w:rsid w:val="004C6E92"/>
    <w:rsid w:val="004D237F"/>
    <w:rsid w:val="004D56EF"/>
    <w:rsid w:val="004E40D0"/>
    <w:rsid w:val="004F0B74"/>
    <w:rsid w:val="004F1A5D"/>
    <w:rsid w:val="004F465E"/>
    <w:rsid w:val="004F6BCA"/>
    <w:rsid w:val="00503A40"/>
    <w:rsid w:val="00504CAB"/>
    <w:rsid w:val="0050671D"/>
    <w:rsid w:val="00507C91"/>
    <w:rsid w:val="00512341"/>
    <w:rsid w:val="00512534"/>
    <w:rsid w:val="0051630E"/>
    <w:rsid w:val="00517EEB"/>
    <w:rsid w:val="00520C37"/>
    <w:rsid w:val="00523C83"/>
    <w:rsid w:val="005268FE"/>
    <w:rsid w:val="00526A1F"/>
    <w:rsid w:val="0052785B"/>
    <w:rsid w:val="00531179"/>
    <w:rsid w:val="0053135B"/>
    <w:rsid w:val="0053272F"/>
    <w:rsid w:val="00533115"/>
    <w:rsid w:val="0053657A"/>
    <w:rsid w:val="00550D78"/>
    <w:rsid w:val="00551F2A"/>
    <w:rsid w:val="00554E65"/>
    <w:rsid w:val="005637A2"/>
    <w:rsid w:val="00564370"/>
    <w:rsid w:val="00582D4A"/>
    <w:rsid w:val="005842A5"/>
    <w:rsid w:val="00592D81"/>
    <w:rsid w:val="00597461"/>
    <w:rsid w:val="005A1DFF"/>
    <w:rsid w:val="005A25E6"/>
    <w:rsid w:val="005A3647"/>
    <w:rsid w:val="005A75FA"/>
    <w:rsid w:val="005B1C4A"/>
    <w:rsid w:val="005B77BB"/>
    <w:rsid w:val="005C10E2"/>
    <w:rsid w:val="005C641B"/>
    <w:rsid w:val="005D0C64"/>
    <w:rsid w:val="005D4397"/>
    <w:rsid w:val="005D481B"/>
    <w:rsid w:val="005E0AE0"/>
    <w:rsid w:val="005E16A7"/>
    <w:rsid w:val="005E2093"/>
    <w:rsid w:val="005F0CB0"/>
    <w:rsid w:val="005F43D2"/>
    <w:rsid w:val="00600FB4"/>
    <w:rsid w:val="00613086"/>
    <w:rsid w:val="00623F88"/>
    <w:rsid w:val="00626925"/>
    <w:rsid w:val="00632E65"/>
    <w:rsid w:val="00632E7B"/>
    <w:rsid w:val="00636361"/>
    <w:rsid w:val="0063642A"/>
    <w:rsid w:val="00643A5B"/>
    <w:rsid w:val="00644595"/>
    <w:rsid w:val="0064504F"/>
    <w:rsid w:val="006466A8"/>
    <w:rsid w:val="006501DB"/>
    <w:rsid w:val="0065588B"/>
    <w:rsid w:val="00655BFD"/>
    <w:rsid w:val="00664C7F"/>
    <w:rsid w:val="00675029"/>
    <w:rsid w:val="00686CEE"/>
    <w:rsid w:val="00697936"/>
    <w:rsid w:val="006A1605"/>
    <w:rsid w:val="006A1E77"/>
    <w:rsid w:val="006A7661"/>
    <w:rsid w:val="006B2B64"/>
    <w:rsid w:val="006B454F"/>
    <w:rsid w:val="006C1F47"/>
    <w:rsid w:val="006C247C"/>
    <w:rsid w:val="006D06CE"/>
    <w:rsid w:val="006D3E4E"/>
    <w:rsid w:val="00702549"/>
    <w:rsid w:val="00710E97"/>
    <w:rsid w:val="00724F86"/>
    <w:rsid w:val="00726D83"/>
    <w:rsid w:val="007307D0"/>
    <w:rsid w:val="00731D64"/>
    <w:rsid w:val="00731F47"/>
    <w:rsid w:val="00735AD2"/>
    <w:rsid w:val="00756611"/>
    <w:rsid w:val="00757504"/>
    <w:rsid w:val="00762E08"/>
    <w:rsid w:val="00762F61"/>
    <w:rsid w:val="007652BE"/>
    <w:rsid w:val="00770EDF"/>
    <w:rsid w:val="007714DF"/>
    <w:rsid w:val="00772BF5"/>
    <w:rsid w:val="007827F8"/>
    <w:rsid w:val="007876BA"/>
    <w:rsid w:val="007913EF"/>
    <w:rsid w:val="00796FB9"/>
    <w:rsid w:val="00797A68"/>
    <w:rsid w:val="007A3B5A"/>
    <w:rsid w:val="007A5F1E"/>
    <w:rsid w:val="007A655F"/>
    <w:rsid w:val="007B3908"/>
    <w:rsid w:val="007B43F0"/>
    <w:rsid w:val="007B5273"/>
    <w:rsid w:val="007B5F83"/>
    <w:rsid w:val="007C1AB6"/>
    <w:rsid w:val="007C6246"/>
    <w:rsid w:val="007C68E3"/>
    <w:rsid w:val="007C7D9D"/>
    <w:rsid w:val="007D3F58"/>
    <w:rsid w:val="007D72B2"/>
    <w:rsid w:val="007E7066"/>
    <w:rsid w:val="007E7262"/>
    <w:rsid w:val="007F289D"/>
    <w:rsid w:val="007F3F8A"/>
    <w:rsid w:val="007F611F"/>
    <w:rsid w:val="008058AC"/>
    <w:rsid w:val="008138DD"/>
    <w:rsid w:val="008160E8"/>
    <w:rsid w:val="00817CF4"/>
    <w:rsid w:val="00820FF1"/>
    <w:rsid w:val="008352A1"/>
    <w:rsid w:val="008354CF"/>
    <w:rsid w:val="00844E4F"/>
    <w:rsid w:val="00846BA6"/>
    <w:rsid w:val="0084765E"/>
    <w:rsid w:val="0085143A"/>
    <w:rsid w:val="00862DB3"/>
    <w:rsid w:val="00862F68"/>
    <w:rsid w:val="008642F0"/>
    <w:rsid w:val="00865B5B"/>
    <w:rsid w:val="008764E5"/>
    <w:rsid w:val="00880992"/>
    <w:rsid w:val="00880C5D"/>
    <w:rsid w:val="00884496"/>
    <w:rsid w:val="0088635F"/>
    <w:rsid w:val="008960B8"/>
    <w:rsid w:val="008A4551"/>
    <w:rsid w:val="008A698B"/>
    <w:rsid w:val="008A7B2A"/>
    <w:rsid w:val="008B06BF"/>
    <w:rsid w:val="008B2571"/>
    <w:rsid w:val="008B3206"/>
    <w:rsid w:val="008C0291"/>
    <w:rsid w:val="008C4B4D"/>
    <w:rsid w:val="008C7574"/>
    <w:rsid w:val="008D2AB4"/>
    <w:rsid w:val="008D4496"/>
    <w:rsid w:val="008F052C"/>
    <w:rsid w:val="008F214E"/>
    <w:rsid w:val="008F26D7"/>
    <w:rsid w:val="008F3BB8"/>
    <w:rsid w:val="008F7047"/>
    <w:rsid w:val="00901C34"/>
    <w:rsid w:val="0090554C"/>
    <w:rsid w:val="00907C0D"/>
    <w:rsid w:val="00911792"/>
    <w:rsid w:val="00915342"/>
    <w:rsid w:val="00922736"/>
    <w:rsid w:val="0092392B"/>
    <w:rsid w:val="00923DC4"/>
    <w:rsid w:val="00925485"/>
    <w:rsid w:val="00932725"/>
    <w:rsid w:val="00932E85"/>
    <w:rsid w:val="0093692E"/>
    <w:rsid w:val="00937518"/>
    <w:rsid w:val="009417F7"/>
    <w:rsid w:val="00945523"/>
    <w:rsid w:val="00947126"/>
    <w:rsid w:val="009619E7"/>
    <w:rsid w:val="00970728"/>
    <w:rsid w:val="009726F1"/>
    <w:rsid w:val="00972747"/>
    <w:rsid w:val="00977AAA"/>
    <w:rsid w:val="009820A0"/>
    <w:rsid w:val="009833AE"/>
    <w:rsid w:val="009834B0"/>
    <w:rsid w:val="00985B16"/>
    <w:rsid w:val="00986FF6"/>
    <w:rsid w:val="009A00F4"/>
    <w:rsid w:val="009A3309"/>
    <w:rsid w:val="009B223C"/>
    <w:rsid w:val="009B6EDF"/>
    <w:rsid w:val="009C109D"/>
    <w:rsid w:val="009C18F8"/>
    <w:rsid w:val="009C7C61"/>
    <w:rsid w:val="009D2FE4"/>
    <w:rsid w:val="009D4A8E"/>
    <w:rsid w:val="009D5C94"/>
    <w:rsid w:val="009D638A"/>
    <w:rsid w:val="009D6C67"/>
    <w:rsid w:val="009D7EA4"/>
    <w:rsid w:val="009E04F7"/>
    <w:rsid w:val="009F2B33"/>
    <w:rsid w:val="009F427B"/>
    <w:rsid w:val="009F4619"/>
    <w:rsid w:val="009F5416"/>
    <w:rsid w:val="00A04244"/>
    <w:rsid w:val="00A05BF4"/>
    <w:rsid w:val="00A07955"/>
    <w:rsid w:val="00A12356"/>
    <w:rsid w:val="00A1235C"/>
    <w:rsid w:val="00A12D17"/>
    <w:rsid w:val="00A16B3A"/>
    <w:rsid w:val="00A2346D"/>
    <w:rsid w:val="00A24CFF"/>
    <w:rsid w:val="00A24EC4"/>
    <w:rsid w:val="00A2720B"/>
    <w:rsid w:val="00A27AD1"/>
    <w:rsid w:val="00A3169B"/>
    <w:rsid w:val="00A32EAF"/>
    <w:rsid w:val="00A32F28"/>
    <w:rsid w:val="00A332BC"/>
    <w:rsid w:val="00A3376D"/>
    <w:rsid w:val="00A43A7D"/>
    <w:rsid w:val="00A44CC0"/>
    <w:rsid w:val="00A50226"/>
    <w:rsid w:val="00A5485E"/>
    <w:rsid w:val="00A6436E"/>
    <w:rsid w:val="00A647AF"/>
    <w:rsid w:val="00A65219"/>
    <w:rsid w:val="00A656AA"/>
    <w:rsid w:val="00A770A8"/>
    <w:rsid w:val="00A83565"/>
    <w:rsid w:val="00A8587C"/>
    <w:rsid w:val="00A8635A"/>
    <w:rsid w:val="00A946D1"/>
    <w:rsid w:val="00A96271"/>
    <w:rsid w:val="00AA7B8E"/>
    <w:rsid w:val="00AB3A5A"/>
    <w:rsid w:val="00AC0124"/>
    <w:rsid w:val="00AC1DC4"/>
    <w:rsid w:val="00AD4514"/>
    <w:rsid w:val="00AE087B"/>
    <w:rsid w:val="00AE188F"/>
    <w:rsid w:val="00AE2FA0"/>
    <w:rsid w:val="00AE63C2"/>
    <w:rsid w:val="00AE74DB"/>
    <w:rsid w:val="00B10925"/>
    <w:rsid w:val="00B121FC"/>
    <w:rsid w:val="00B13C0A"/>
    <w:rsid w:val="00B159F6"/>
    <w:rsid w:val="00B2173F"/>
    <w:rsid w:val="00B230E7"/>
    <w:rsid w:val="00B23726"/>
    <w:rsid w:val="00B24633"/>
    <w:rsid w:val="00B309A1"/>
    <w:rsid w:val="00B37F09"/>
    <w:rsid w:val="00B41BD0"/>
    <w:rsid w:val="00B52467"/>
    <w:rsid w:val="00B527BE"/>
    <w:rsid w:val="00B56D17"/>
    <w:rsid w:val="00B64886"/>
    <w:rsid w:val="00B6489C"/>
    <w:rsid w:val="00B65CC6"/>
    <w:rsid w:val="00B776FD"/>
    <w:rsid w:val="00B82E58"/>
    <w:rsid w:val="00B86764"/>
    <w:rsid w:val="00B90EBA"/>
    <w:rsid w:val="00B94E51"/>
    <w:rsid w:val="00BB24FA"/>
    <w:rsid w:val="00BB39CF"/>
    <w:rsid w:val="00BB613A"/>
    <w:rsid w:val="00BC4123"/>
    <w:rsid w:val="00BC712C"/>
    <w:rsid w:val="00BD33F0"/>
    <w:rsid w:val="00BD50F2"/>
    <w:rsid w:val="00BE0606"/>
    <w:rsid w:val="00BF16B8"/>
    <w:rsid w:val="00BF7728"/>
    <w:rsid w:val="00BF7CB4"/>
    <w:rsid w:val="00C06404"/>
    <w:rsid w:val="00C0775D"/>
    <w:rsid w:val="00C1082A"/>
    <w:rsid w:val="00C127B7"/>
    <w:rsid w:val="00C134E6"/>
    <w:rsid w:val="00C14246"/>
    <w:rsid w:val="00C27089"/>
    <w:rsid w:val="00C34456"/>
    <w:rsid w:val="00C3589F"/>
    <w:rsid w:val="00C47382"/>
    <w:rsid w:val="00C5048A"/>
    <w:rsid w:val="00C53121"/>
    <w:rsid w:val="00C577DC"/>
    <w:rsid w:val="00C70339"/>
    <w:rsid w:val="00C749E1"/>
    <w:rsid w:val="00C91355"/>
    <w:rsid w:val="00C953BC"/>
    <w:rsid w:val="00C963DE"/>
    <w:rsid w:val="00CA37AD"/>
    <w:rsid w:val="00CB11A7"/>
    <w:rsid w:val="00CB4FBB"/>
    <w:rsid w:val="00CB7A44"/>
    <w:rsid w:val="00CC2AD7"/>
    <w:rsid w:val="00CC5A02"/>
    <w:rsid w:val="00CC70A8"/>
    <w:rsid w:val="00CD03BC"/>
    <w:rsid w:val="00CD3091"/>
    <w:rsid w:val="00CD693A"/>
    <w:rsid w:val="00CE099A"/>
    <w:rsid w:val="00CE249A"/>
    <w:rsid w:val="00CE56DC"/>
    <w:rsid w:val="00CE7326"/>
    <w:rsid w:val="00CF5CC3"/>
    <w:rsid w:val="00CF63F9"/>
    <w:rsid w:val="00CF6794"/>
    <w:rsid w:val="00D02562"/>
    <w:rsid w:val="00D031F1"/>
    <w:rsid w:val="00D04B0C"/>
    <w:rsid w:val="00D070C4"/>
    <w:rsid w:val="00D12EF5"/>
    <w:rsid w:val="00D23827"/>
    <w:rsid w:val="00D33358"/>
    <w:rsid w:val="00D43F4F"/>
    <w:rsid w:val="00D46B15"/>
    <w:rsid w:val="00D5637B"/>
    <w:rsid w:val="00D60877"/>
    <w:rsid w:val="00D62AFB"/>
    <w:rsid w:val="00D63779"/>
    <w:rsid w:val="00D63C88"/>
    <w:rsid w:val="00D67095"/>
    <w:rsid w:val="00D67E65"/>
    <w:rsid w:val="00D75F08"/>
    <w:rsid w:val="00D7668E"/>
    <w:rsid w:val="00D80C0E"/>
    <w:rsid w:val="00D847E8"/>
    <w:rsid w:val="00D85C3F"/>
    <w:rsid w:val="00D94B14"/>
    <w:rsid w:val="00DA3E37"/>
    <w:rsid w:val="00DA7CB0"/>
    <w:rsid w:val="00DB6E71"/>
    <w:rsid w:val="00DC6E92"/>
    <w:rsid w:val="00DD5A39"/>
    <w:rsid w:val="00DD5B68"/>
    <w:rsid w:val="00DD6068"/>
    <w:rsid w:val="00DE0237"/>
    <w:rsid w:val="00DE29E4"/>
    <w:rsid w:val="00DE3ED6"/>
    <w:rsid w:val="00DF0303"/>
    <w:rsid w:val="00DF4DEB"/>
    <w:rsid w:val="00DF621E"/>
    <w:rsid w:val="00DF6E68"/>
    <w:rsid w:val="00E00DDF"/>
    <w:rsid w:val="00E05EF9"/>
    <w:rsid w:val="00E11892"/>
    <w:rsid w:val="00E12588"/>
    <w:rsid w:val="00E17DC5"/>
    <w:rsid w:val="00E21305"/>
    <w:rsid w:val="00E24A84"/>
    <w:rsid w:val="00E31560"/>
    <w:rsid w:val="00E323FC"/>
    <w:rsid w:val="00E35AD9"/>
    <w:rsid w:val="00E41891"/>
    <w:rsid w:val="00E44439"/>
    <w:rsid w:val="00E45328"/>
    <w:rsid w:val="00E46769"/>
    <w:rsid w:val="00E518B8"/>
    <w:rsid w:val="00E52325"/>
    <w:rsid w:val="00E53474"/>
    <w:rsid w:val="00E56D83"/>
    <w:rsid w:val="00E64561"/>
    <w:rsid w:val="00E65145"/>
    <w:rsid w:val="00E66886"/>
    <w:rsid w:val="00E74B5A"/>
    <w:rsid w:val="00E80C64"/>
    <w:rsid w:val="00E82870"/>
    <w:rsid w:val="00E90212"/>
    <w:rsid w:val="00E90481"/>
    <w:rsid w:val="00E91D80"/>
    <w:rsid w:val="00E92BF4"/>
    <w:rsid w:val="00EA2CFA"/>
    <w:rsid w:val="00EA5817"/>
    <w:rsid w:val="00EB2F4F"/>
    <w:rsid w:val="00EB4AA4"/>
    <w:rsid w:val="00EB70D1"/>
    <w:rsid w:val="00EC1CC4"/>
    <w:rsid w:val="00EC6A52"/>
    <w:rsid w:val="00ED1208"/>
    <w:rsid w:val="00ED5FCC"/>
    <w:rsid w:val="00EE4297"/>
    <w:rsid w:val="00EF50FC"/>
    <w:rsid w:val="00F020A8"/>
    <w:rsid w:val="00F16DA2"/>
    <w:rsid w:val="00F2216D"/>
    <w:rsid w:val="00F229A3"/>
    <w:rsid w:val="00F24DC7"/>
    <w:rsid w:val="00F25644"/>
    <w:rsid w:val="00F265BB"/>
    <w:rsid w:val="00F31275"/>
    <w:rsid w:val="00F32208"/>
    <w:rsid w:val="00F4690B"/>
    <w:rsid w:val="00F4732C"/>
    <w:rsid w:val="00F55396"/>
    <w:rsid w:val="00F56D8E"/>
    <w:rsid w:val="00F6243E"/>
    <w:rsid w:val="00F66F64"/>
    <w:rsid w:val="00F71CEE"/>
    <w:rsid w:val="00F76363"/>
    <w:rsid w:val="00F76DBF"/>
    <w:rsid w:val="00F8002F"/>
    <w:rsid w:val="00F8307F"/>
    <w:rsid w:val="00F83486"/>
    <w:rsid w:val="00F83E6C"/>
    <w:rsid w:val="00F90D2A"/>
    <w:rsid w:val="00F91410"/>
    <w:rsid w:val="00F92418"/>
    <w:rsid w:val="00F95EA1"/>
    <w:rsid w:val="00F96C33"/>
    <w:rsid w:val="00F96ED5"/>
    <w:rsid w:val="00FA0475"/>
    <w:rsid w:val="00FA0932"/>
    <w:rsid w:val="00FA389F"/>
    <w:rsid w:val="00FA52F0"/>
    <w:rsid w:val="00FA6C09"/>
    <w:rsid w:val="00FB3E7F"/>
    <w:rsid w:val="00FC3468"/>
    <w:rsid w:val="00FD1BBA"/>
    <w:rsid w:val="00FD1FFF"/>
    <w:rsid w:val="00FD2B86"/>
    <w:rsid w:val="00FD4872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88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D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D2FE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FE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D2FE4"/>
    <w:pPr>
      <w:jc w:val="right"/>
    </w:pPr>
    <w:rPr>
      <w:b/>
      <w:sz w:val="24"/>
    </w:rPr>
  </w:style>
  <w:style w:type="paragraph" w:styleId="2">
    <w:name w:val="Body Text 2"/>
    <w:basedOn w:val="a"/>
    <w:link w:val="20"/>
    <w:uiPriority w:val="99"/>
    <w:rsid w:val="009D2F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9D2F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B82E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B8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73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3E96"/>
    <w:rPr>
      <w:rFonts w:ascii="Tahom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rsid w:val="00504CAB"/>
  </w:style>
  <w:style w:type="character" w:customStyle="1" w:styleId="a8">
    <w:name w:val="Текст сноски Знак"/>
    <w:basedOn w:val="a0"/>
    <w:link w:val="a7"/>
    <w:uiPriority w:val="99"/>
    <w:locked/>
    <w:rsid w:val="00504CAB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504CAB"/>
    <w:rPr>
      <w:rFonts w:cs="Times New Roman"/>
      <w:vertAlign w:val="superscript"/>
    </w:rPr>
  </w:style>
  <w:style w:type="paragraph" w:customStyle="1" w:styleId="ConsPlusNormal">
    <w:name w:val="ConsPlusNormal"/>
    <w:rsid w:val="007876BA"/>
    <w:pPr>
      <w:autoSpaceDE w:val="0"/>
      <w:autoSpaceDN w:val="0"/>
      <w:adjustRightInd w:val="0"/>
    </w:pPr>
    <w:rPr>
      <w:rFonts w:ascii="Times New Roman" w:hAnsi="Times New Roman"/>
      <w:i/>
      <w:iCs/>
      <w:lang w:eastAsia="en-US"/>
    </w:rPr>
  </w:style>
  <w:style w:type="paragraph" w:styleId="aa">
    <w:name w:val="List Paragraph"/>
    <w:basedOn w:val="a"/>
    <w:uiPriority w:val="99"/>
    <w:qFormat/>
    <w:rsid w:val="00207C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F473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732C"/>
    <w:rPr>
      <w:rFonts w:ascii="Times New Roman" w:hAnsi="Times New Roman"/>
    </w:rPr>
  </w:style>
  <w:style w:type="paragraph" w:styleId="ad">
    <w:name w:val="header"/>
    <w:basedOn w:val="a"/>
    <w:link w:val="ae"/>
    <w:uiPriority w:val="99"/>
    <w:unhideWhenUsed/>
    <w:rsid w:val="00D75F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75F08"/>
    <w:rPr>
      <w:rFonts w:ascii="Times New Roman" w:hAnsi="Times New Roman"/>
    </w:rPr>
  </w:style>
  <w:style w:type="paragraph" w:styleId="af">
    <w:name w:val="endnote text"/>
    <w:basedOn w:val="a"/>
    <w:link w:val="af0"/>
    <w:uiPriority w:val="99"/>
    <w:semiHidden/>
    <w:unhideWhenUsed/>
    <w:rsid w:val="009619E7"/>
  </w:style>
  <w:style w:type="character" w:customStyle="1" w:styleId="af0">
    <w:name w:val="Текст концевой сноски Знак"/>
    <w:basedOn w:val="a0"/>
    <w:link w:val="af"/>
    <w:uiPriority w:val="99"/>
    <w:semiHidden/>
    <w:rsid w:val="009619E7"/>
    <w:rPr>
      <w:rFonts w:ascii="Times New Roman" w:hAnsi="Times New Roman"/>
    </w:rPr>
  </w:style>
  <w:style w:type="character" w:styleId="af1">
    <w:name w:val="endnote reference"/>
    <w:basedOn w:val="a0"/>
    <w:uiPriority w:val="99"/>
    <w:semiHidden/>
    <w:unhideWhenUsed/>
    <w:rsid w:val="009619E7"/>
    <w:rPr>
      <w:vertAlign w:val="superscript"/>
    </w:rPr>
  </w:style>
  <w:style w:type="paragraph" w:customStyle="1" w:styleId="21">
    <w:name w:val="Абзац списка2"/>
    <w:basedOn w:val="a"/>
    <w:uiPriority w:val="99"/>
    <w:qFormat/>
    <w:rsid w:val="001B78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C5A02"/>
  </w:style>
  <w:style w:type="table" w:customStyle="1" w:styleId="13">
    <w:name w:val="Сетка таблицы1"/>
    <w:basedOn w:val="a1"/>
    <w:next w:val="a4"/>
    <w:uiPriority w:val="99"/>
    <w:rsid w:val="00CC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unhideWhenUsed/>
    <w:rsid w:val="00CC5A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CC5A02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unhideWhenUsed/>
    <w:rsid w:val="003030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0300E"/>
    <w:rPr>
      <w:rFonts w:ascii="Times New Roman" w:hAnsi="Times New Roman"/>
      <w:sz w:val="16"/>
      <w:szCs w:val="16"/>
    </w:rPr>
  </w:style>
  <w:style w:type="paragraph" w:styleId="af4">
    <w:name w:val="Block Text"/>
    <w:basedOn w:val="a"/>
    <w:rsid w:val="00592D81"/>
    <w:pPr>
      <w:ind w:left="-142" w:right="-142" w:firstLine="142"/>
    </w:pPr>
    <w:rPr>
      <w:rFonts w:ascii="Arial CYR" w:hAnsi="Arial CYR"/>
      <w:sz w:val="18"/>
      <w:lang w:eastAsia="en-US"/>
    </w:rPr>
  </w:style>
  <w:style w:type="paragraph" w:styleId="af5">
    <w:name w:val="Title"/>
    <w:basedOn w:val="a"/>
    <w:link w:val="af6"/>
    <w:qFormat/>
    <w:locked/>
    <w:rsid w:val="009833AE"/>
    <w:pPr>
      <w:widowControl w:val="0"/>
      <w:spacing w:before="120"/>
      <w:jc w:val="center"/>
    </w:pPr>
    <w:rPr>
      <w:rFonts w:ascii="Arial" w:hAnsi="Arial"/>
      <w:b/>
      <w:color w:val="000000"/>
      <w:sz w:val="24"/>
    </w:rPr>
  </w:style>
  <w:style w:type="character" w:customStyle="1" w:styleId="af6">
    <w:name w:val="Заголовок Знак"/>
    <w:basedOn w:val="a0"/>
    <w:link w:val="af5"/>
    <w:rsid w:val="009833AE"/>
    <w:rPr>
      <w:rFonts w:ascii="Arial" w:hAnsi="Arial"/>
      <w:b/>
      <w:color w:val="000000"/>
      <w:sz w:val="24"/>
    </w:rPr>
  </w:style>
  <w:style w:type="character" w:customStyle="1" w:styleId="af7">
    <w:name w:val="Гипертекстовая ссылка"/>
    <w:basedOn w:val="a0"/>
    <w:uiPriority w:val="99"/>
    <w:rsid w:val="00B2173F"/>
    <w:rPr>
      <w:color w:val="106BBE"/>
    </w:rPr>
  </w:style>
  <w:style w:type="character" w:styleId="af8">
    <w:name w:val="annotation reference"/>
    <w:basedOn w:val="a0"/>
    <w:uiPriority w:val="99"/>
    <w:semiHidden/>
    <w:unhideWhenUsed/>
    <w:rsid w:val="002D5D5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D5D5B"/>
  </w:style>
  <w:style w:type="character" w:customStyle="1" w:styleId="afa">
    <w:name w:val="Текст примечания Знак"/>
    <w:basedOn w:val="a0"/>
    <w:link w:val="af9"/>
    <w:uiPriority w:val="99"/>
    <w:semiHidden/>
    <w:rsid w:val="002D5D5B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D5D5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D5D5B"/>
    <w:rPr>
      <w:rFonts w:ascii="Times New Roman" w:hAnsi="Times New Roman"/>
      <w:b/>
      <w:bCs/>
    </w:rPr>
  </w:style>
  <w:style w:type="paragraph" w:styleId="afd">
    <w:name w:val="Revision"/>
    <w:hidden/>
    <w:uiPriority w:val="99"/>
    <w:semiHidden/>
    <w:rsid w:val="00DE29E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2025-01-15T19:20:00Z</dcterms:created>
  <dcterms:modified xsi:type="dcterms:W3CDTF">2025-01-16T12:24:00Z</dcterms:modified>
</cp:coreProperties>
</file>